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15544">
      <w:pPr>
        <w:spacing w:after="0" w:line="240" w:lineRule="auto"/>
        <w:ind w:left="949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5F29F7D7">
      <w:pPr>
        <w:spacing w:after="0" w:line="240" w:lineRule="auto"/>
        <w:ind w:left="949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договору № __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68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_від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_05 січня_</w:t>
      </w:r>
      <w:r>
        <w:rPr>
          <w:rFonts w:ascii="Times New Roman" w:hAnsi="Times New Roman" w:cs="Times New Roman"/>
          <w:sz w:val="28"/>
          <w:szCs w:val="28"/>
          <w:lang w:val="uk-UA"/>
        </w:rPr>
        <w:t>.2026р.</w:t>
      </w:r>
    </w:p>
    <w:p w14:paraId="0BEC16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14:paraId="0F23F4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Витяг з плану підвищення кваліфікації педагогічних працівників </w:t>
      </w:r>
    </w:p>
    <w:p w14:paraId="3FA30F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Побузького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ліцею Побузької селищної ради Голованівського району Кіровоградської області</w:t>
      </w:r>
    </w:p>
    <w:p w14:paraId="3EF05C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(повна назва закладу освіти)</w:t>
      </w:r>
    </w:p>
    <w:p w14:paraId="29BA69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2026 рік</w:t>
      </w:r>
    </w:p>
    <w:p w14:paraId="0D2E18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5"/>
        <w:tblW w:w="15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3590"/>
        <w:gridCol w:w="7600"/>
        <w:gridCol w:w="1190"/>
        <w:gridCol w:w="1316"/>
        <w:gridCol w:w="1000"/>
      </w:tblGrid>
      <w:tr w14:paraId="086C6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4A79F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3590" w:type="dxa"/>
          </w:tcPr>
          <w:p w14:paraId="0627B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Прізвище, ім</w:t>
            </w:r>
            <w:r>
              <w:rPr>
                <w:rFonts w:ascii="Calibri" w:hAnsi="Calibri" w:cs="Calibri"/>
                <w:b/>
                <w:lang w:val="uk-UA"/>
              </w:rPr>
              <w:t>ʹ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я, по батькові </w:t>
            </w:r>
          </w:p>
        </w:tc>
        <w:tc>
          <w:tcPr>
            <w:tcW w:w="7600" w:type="dxa"/>
          </w:tcPr>
          <w:p w14:paraId="4EB416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Тема (напрям, найменування)</w:t>
            </w:r>
          </w:p>
        </w:tc>
        <w:tc>
          <w:tcPr>
            <w:tcW w:w="1190" w:type="dxa"/>
          </w:tcPr>
          <w:p w14:paraId="35163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Обсяг </w:t>
            </w:r>
          </w:p>
          <w:p w14:paraId="15829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(у годинах)</w:t>
            </w:r>
          </w:p>
        </w:tc>
        <w:tc>
          <w:tcPr>
            <w:tcW w:w="2316" w:type="dxa"/>
            <w:gridSpan w:val="2"/>
          </w:tcPr>
          <w:p w14:paraId="63093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Терміни </w:t>
            </w:r>
          </w:p>
        </w:tc>
      </w:tr>
      <w:tr w14:paraId="4A3AB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0" w:type="dxa"/>
        </w:trPr>
        <w:tc>
          <w:tcPr>
            <w:tcW w:w="14364" w:type="dxa"/>
            <w:gridSpan w:val="5"/>
          </w:tcPr>
          <w:p w14:paraId="2067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ЗА ПРОГРАМАМИ (30-90 год)</w:t>
            </w:r>
          </w:p>
        </w:tc>
      </w:tr>
      <w:tr w14:paraId="5B567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5A14A4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90" w:type="dxa"/>
            <w:vAlign w:val="top"/>
          </w:tcPr>
          <w:p w14:paraId="302DA1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Лещенко Надія Вікторівна</w:t>
            </w:r>
          </w:p>
          <w:p w14:paraId="5B5E1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00" w:type="dxa"/>
            <w:vAlign w:val="top"/>
          </w:tcPr>
          <w:p w14:paraId="61094E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Створення безпечного цифрового освітнього середовища для осіб з особливими освітніми потребами в умовах інклюзивного навчання</w:t>
            </w:r>
          </w:p>
        </w:tc>
        <w:tc>
          <w:tcPr>
            <w:tcW w:w="1190" w:type="dxa"/>
            <w:vAlign w:val="top"/>
          </w:tcPr>
          <w:p w14:paraId="509FD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30 год</w:t>
            </w:r>
          </w:p>
        </w:tc>
        <w:tc>
          <w:tcPr>
            <w:tcW w:w="2316" w:type="dxa"/>
            <w:gridSpan w:val="2"/>
            <w:vAlign w:val="top"/>
          </w:tcPr>
          <w:p w14:paraId="1E38D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01.06-04.06.2026</w:t>
            </w:r>
          </w:p>
        </w:tc>
      </w:tr>
      <w:tr w14:paraId="3795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72534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90" w:type="dxa"/>
            <w:vAlign w:val="top"/>
          </w:tcPr>
          <w:p w14:paraId="6E195D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Гаврищенко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Ірина Петрівна</w:t>
            </w:r>
          </w:p>
        </w:tc>
        <w:tc>
          <w:tcPr>
            <w:tcW w:w="7600" w:type="dxa"/>
            <w:vAlign w:val="top"/>
          </w:tcPr>
          <w:p w14:paraId="0BA830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Створення безпечного цифрового освітнього середовища для осіб з особливими освітніми потребами в умовах інклюзивного навчання</w:t>
            </w:r>
          </w:p>
        </w:tc>
        <w:tc>
          <w:tcPr>
            <w:tcW w:w="1190" w:type="dxa"/>
            <w:vAlign w:val="top"/>
          </w:tcPr>
          <w:p w14:paraId="66038B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30 год</w:t>
            </w:r>
          </w:p>
        </w:tc>
        <w:tc>
          <w:tcPr>
            <w:tcW w:w="2316" w:type="dxa"/>
            <w:gridSpan w:val="2"/>
            <w:vAlign w:val="top"/>
          </w:tcPr>
          <w:p w14:paraId="316EF3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01.06-04.06.2026</w:t>
            </w:r>
          </w:p>
        </w:tc>
      </w:tr>
      <w:tr w14:paraId="5BBD9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6322F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590" w:type="dxa"/>
            <w:vAlign w:val="top"/>
          </w:tcPr>
          <w:p w14:paraId="4EA5A8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Яна Сергіївна</w:t>
            </w:r>
          </w:p>
        </w:tc>
        <w:tc>
          <w:tcPr>
            <w:tcW w:w="7600" w:type="dxa"/>
            <w:vAlign w:val="top"/>
          </w:tcPr>
          <w:p w14:paraId="0585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Створення безпечного цифрового освітнього середовища для осіб з особливими освітніми потребами в умовах інклюзивного навчання</w:t>
            </w:r>
          </w:p>
        </w:tc>
        <w:tc>
          <w:tcPr>
            <w:tcW w:w="1190" w:type="dxa"/>
            <w:vAlign w:val="top"/>
          </w:tcPr>
          <w:p w14:paraId="014D91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30 год</w:t>
            </w:r>
          </w:p>
        </w:tc>
        <w:tc>
          <w:tcPr>
            <w:tcW w:w="2316" w:type="dxa"/>
            <w:gridSpan w:val="2"/>
            <w:vAlign w:val="top"/>
          </w:tcPr>
          <w:p w14:paraId="704692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01.06-04.06.2026</w:t>
            </w:r>
          </w:p>
        </w:tc>
      </w:tr>
      <w:tr w14:paraId="630D4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155D22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90" w:type="dxa"/>
            <w:vAlign w:val="top"/>
          </w:tcPr>
          <w:p w14:paraId="4DD2F41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4"/>
                <w:szCs w:val="24"/>
              </w:rPr>
              <w:t>Попович Олена Олександрівна</w:t>
            </w:r>
          </w:p>
          <w:p w14:paraId="581817EE"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E902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00" w:type="dxa"/>
            <w:vAlign w:val="top"/>
          </w:tcPr>
          <w:p w14:paraId="04AA3B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</w:pP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"https://docs.google.com/document/d/1bgUzf7QzxenQgEmmQGLL8Dm59Vuf5ZF6xAZmJyTn9p0/edit?usp=drive_link" </w:instrText>
            </w:r>
            <w:r>
              <w:rPr>
                <w:u w:val="non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t>Нова українська школа – простір освітніх можливостей. Напрям: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fldChar w:fldCharType="end"/>
            </w:r>
          </w:p>
          <w:p w14:paraId="43746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"https://docs.google.com/document/d/1bgUzf7QzxenQgEmmQGLL8Dm59Vuf5ZF6xAZmJyTn9p0/edit?usp=drive_link" </w:instrText>
            </w:r>
            <w:r>
              <w:rPr>
                <w:u w:val="non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t>розвиток професійних компетентностей (знання навчального предмета, фахових методик, технологій) в умовах реалізації концепції «Нова українська школа»; створення безпечного та інклюзивного освітнього середовища, особливості (специфіка) інклюзивного навчання, забезпечення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1190" w:type="dxa"/>
            <w:vAlign w:val="top"/>
          </w:tcPr>
          <w:p w14:paraId="5FE24E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60 год</w:t>
            </w:r>
          </w:p>
        </w:tc>
        <w:tc>
          <w:tcPr>
            <w:tcW w:w="2316" w:type="dxa"/>
            <w:gridSpan w:val="2"/>
            <w:vAlign w:val="top"/>
          </w:tcPr>
          <w:p w14:paraId="42274A0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19.01-29.01.2026</w:t>
            </w:r>
          </w:p>
        </w:tc>
      </w:tr>
      <w:tr w14:paraId="6803B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A0189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90" w:type="dxa"/>
            <w:vAlign w:val="top"/>
          </w:tcPr>
          <w:p w14:paraId="63F73AE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>Петрущак Наталія Іванівна</w:t>
            </w:r>
          </w:p>
          <w:p w14:paraId="2D416C53">
            <w:pPr>
              <w:spacing w:after="24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br w:type="textWrapping"/>
            </w:r>
          </w:p>
          <w:p w14:paraId="7A0BD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00" w:type="dxa"/>
            <w:vAlign w:val="top"/>
          </w:tcPr>
          <w:p w14:paraId="6AE603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Нова українська школа – простір освітніх можливостей. Напрям: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  <w:p w14:paraId="4893CABF">
            <w:pPr>
              <w:spacing w:after="0" w:line="240" w:lineRule="auto"/>
              <w:rPr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розвиток професійних компетентностей (знання навчального предмета, фахових методик, технологій) в умовах реалізації концепції «Нова українська школа»; створення безпечного та інклюзивного освітнього середовища, особливості (специфіка) інклюзивного навчання, забезпечення додаткової підтримки в освітньому процесі дітей з особливими освітніми потребами</w:t>
            </w:r>
          </w:p>
        </w:tc>
        <w:tc>
          <w:tcPr>
            <w:tcW w:w="1190" w:type="dxa"/>
            <w:vAlign w:val="top"/>
          </w:tcPr>
          <w:p w14:paraId="7D83E8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60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год</w:t>
            </w:r>
          </w:p>
        </w:tc>
        <w:tc>
          <w:tcPr>
            <w:tcW w:w="2316" w:type="dxa"/>
            <w:gridSpan w:val="2"/>
            <w:vAlign w:val="top"/>
          </w:tcPr>
          <w:p w14:paraId="78AD7D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19.01-29.01.2026</w:t>
            </w:r>
          </w:p>
        </w:tc>
      </w:tr>
      <w:tr w14:paraId="722F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5DD97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590" w:type="dxa"/>
            <w:vAlign w:val="top"/>
          </w:tcPr>
          <w:p w14:paraId="6F806E38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>Шевченко Валентина Євгеніївна</w:t>
            </w:r>
          </w:p>
          <w:p w14:paraId="159D2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00" w:type="dxa"/>
            <w:vAlign w:val="top"/>
          </w:tcPr>
          <w:p w14:paraId="5A525646">
            <w:pPr>
              <w:spacing w:after="0" w:line="240" w:lineRule="auto"/>
              <w:rPr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Створення безпечного, здорового та інклюзивного освітнього середовища в Новій українській школі з урахуванням рівнів підтримки дітей з особливими освітніми потребами.</w:t>
            </w:r>
          </w:p>
        </w:tc>
        <w:tc>
          <w:tcPr>
            <w:tcW w:w="1190" w:type="dxa"/>
            <w:vAlign w:val="top"/>
          </w:tcPr>
          <w:p w14:paraId="6936B4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 год</w:t>
            </w:r>
          </w:p>
        </w:tc>
        <w:tc>
          <w:tcPr>
            <w:tcW w:w="2316" w:type="dxa"/>
            <w:gridSpan w:val="2"/>
            <w:vAlign w:val="top"/>
          </w:tcPr>
          <w:p w14:paraId="7419E3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16.02-19.02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2026 </w:t>
            </w:r>
          </w:p>
        </w:tc>
      </w:tr>
      <w:tr w14:paraId="08D42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F3B6E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590" w:type="dxa"/>
            <w:vAlign w:val="top"/>
          </w:tcPr>
          <w:p w14:paraId="2723A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Шевчук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Тетяна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Станіславівна</w:t>
            </w:r>
          </w:p>
        </w:tc>
        <w:tc>
          <w:tcPr>
            <w:tcW w:w="7600" w:type="dxa"/>
            <w:vAlign w:val="top"/>
          </w:tcPr>
          <w:p w14:paraId="77686744">
            <w:pPr>
              <w:spacing w:after="0" w:line="240" w:lineRule="auto"/>
              <w:rPr>
                <w:u w:val="none"/>
              </w:rPr>
            </w:pP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"https://docs.google.com/document/d/12Pb9k376gIDkh-F92Uj-lJh_6FRKEIy2egHyUHoeq5Q/edit?usp=drive_link" </w:instrText>
            </w:r>
            <w:r>
              <w:rPr>
                <w:u w:val="non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t>Удосконалення та розвиток професійних компетентностей вчителів історії, основ правознавства, громадянської освіти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fldChar w:fldCharType="end"/>
            </w:r>
          </w:p>
        </w:tc>
        <w:tc>
          <w:tcPr>
            <w:tcW w:w="1190" w:type="dxa"/>
            <w:vAlign w:val="top"/>
          </w:tcPr>
          <w:p w14:paraId="12E2FD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320A8D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23.02 - 05.03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2026</w:t>
            </w:r>
          </w:p>
          <w:p w14:paraId="3F4039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9F5A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27CE8C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590" w:type="dxa"/>
            <w:vAlign w:val="top"/>
          </w:tcPr>
          <w:p w14:paraId="1BF85D8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4"/>
                <w:szCs w:val="24"/>
              </w:rPr>
              <w:t>Гірник Тетяна Миколаївна</w:t>
            </w:r>
          </w:p>
          <w:p w14:paraId="53850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00" w:type="dxa"/>
            <w:vAlign w:val="top"/>
          </w:tcPr>
          <w:p w14:paraId="37CC5690">
            <w:pPr>
              <w:spacing w:after="0" w:line="240" w:lineRule="auto"/>
              <w:rPr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Створення безпечного, здорового та інклюзивного освітнього середовища в Новій українській школі з урахуванням рівнів підтримки дітей з особливими освітніми потребами. </w:t>
            </w:r>
          </w:p>
        </w:tc>
        <w:tc>
          <w:tcPr>
            <w:tcW w:w="1190" w:type="dxa"/>
            <w:vAlign w:val="top"/>
          </w:tcPr>
          <w:p w14:paraId="62703C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690606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16.02.- 19.02.2026</w:t>
            </w:r>
          </w:p>
        </w:tc>
      </w:tr>
      <w:tr w14:paraId="6BA6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25CB67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590" w:type="dxa"/>
            <w:vAlign w:val="top"/>
          </w:tcPr>
          <w:p w14:paraId="38A1C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Заставнюк Любов Миколаівна</w:t>
            </w:r>
          </w:p>
        </w:tc>
        <w:tc>
          <w:tcPr>
            <w:tcW w:w="7600" w:type="dxa"/>
            <w:vAlign w:val="top"/>
          </w:tcPr>
          <w:p w14:paraId="5A647457">
            <w:pPr>
              <w:spacing w:after="0" w:line="240" w:lineRule="auto"/>
              <w:rPr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Удосконалення та розвиток професійних компетентностей учителів історії, правознавства та громадянської освіти</w:t>
            </w:r>
          </w:p>
        </w:tc>
        <w:tc>
          <w:tcPr>
            <w:tcW w:w="1190" w:type="dxa"/>
            <w:vAlign w:val="top"/>
          </w:tcPr>
          <w:p w14:paraId="5A2425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6C2118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23.02-05.03.2026</w:t>
            </w:r>
          </w:p>
        </w:tc>
      </w:tr>
      <w:tr w14:paraId="4AC3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6A3B2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590" w:type="dxa"/>
            <w:vAlign w:val="top"/>
          </w:tcPr>
          <w:p w14:paraId="058F8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Фурсенко Людмила Миколаївна</w:t>
            </w:r>
          </w:p>
        </w:tc>
        <w:tc>
          <w:tcPr>
            <w:tcW w:w="7600" w:type="dxa"/>
            <w:vAlign w:val="top"/>
          </w:tcPr>
          <w:p w14:paraId="218FC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"https://docs.google.com/document/d/1OoNOHXILby6qSZUsCK8RxcZMbbRTaszW9HSj6FaoQSk/edit?usp=drive_link" </w:instrText>
            </w:r>
            <w:r>
              <w:rPr>
                <w:u w:val="non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t>Розвиток предметно-методичної компетентності педагога в підготовці учнів до ЗНО (НМТ) з української мови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fldChar w:fldCharType="end"/>
            </w:r>
          </w:p>
        </w:tc>
        <w:tc>
          <w:tcPr>
            <w:tcW w:w="1190" w:type="dxa"/>
            <w:vAlign w:val="top"/>
          </w:tcPr>
          <w:p w14:paraId="2B5F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 год</w:t>
            </w:r>
          </w:p>
        </w:tc>
        <w:tc>
          <w:tcPr>
            <w:tcW w:w="2316" w:type="dxa"/>
            <w:gridSpan w:val="2"/>
            <w:vAlign w:val="top"/>
          </w:tcPr>
          <w:p w14:paraId="24102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12.01-15.01.2026</w:t>
            </w:r>
          </w:p>
        </w:tc>
      </w:tr>
      <w:tr w14:paraId="61A0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FF5C7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590" w:type="dxa"/>
            <w:vAlign w:val="top"/>
          </w:tcPr>
          <w:p w14:paraId="061A1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Короб Неля Михайлівна</w:t>
            </w:r>
          </w:p>
        </w:tc>
        <w:tc>
          <w:tcPr>
            <w:tcW w:w="7600" w:type="dxa"/>
            <w:vAlign w:val="top"/>
          </w:tcPr>
          <w:p w14:paraId="4C4D59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</w:pP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"https://docs.google.com/document/d/1bgUzf7QzxenQgEmmQGLL8Dm59Vuf5ZF6xAZmJyTn9p0/edit?usp=drive_link" </w:instrText>
            </w:r>
            <w:r>
              <w:rPr>
                <w:u w:val="non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t>Нова українська школа – простір освітніх можливостей. Напрям: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fldChar w:fldCharType="end"/>
            </w:r>
          </w:p>
          <w:p w14:paraId="76DC8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"https://docs.google.com/document/d/1bgUzf7QzxenQgEmmQGLL8Dm59Vuf5ZF6xAZmJyTn9p0/edit?usp=drive_link" </w:instrText>
            </w:r>
            <w:r>
              <w:rPr>
                <w:u w:val="non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t>розвиток професійних компетентностей (знання навчального предмета, фахових методик, технологій) в умовах реалізації концепції «Нова українська школа»; створення безпечного та інклюзивного освітнього середовища, особливості (специфіка) інклюзивного навчання, забезпечення додаткової підтримки в освітньому процесі дітей з особливими освітніми потребами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lang w:val="ru-RU"/>
              </w:rPr>
              <w:fldChar w:fldCharType="end"/>
            </w:r>
          </w:p>
        </w:tc>
        <w:tc>
          <w:tcPr>
            <w:tcW w:w="1190" w:type="dxa"/>
            <w:vAlign w:val="top"/>
          </w:tcPr>
          <w:p w14:paraId="12FA6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60 год</w:t>
            </w:r>
          </w:p>
        </w:tc>
        <w:tc>
          <w:tcPr>
            <w:tcW w:w="2316" w:type="dxa"/>
            <w:gridSpan w:val="2"/>
            <w:vAlign w:val="top"/>
          </w:tcPr>
          <w:p w14:paraId="418673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19.01-29.01.2026</w:t>
            </w:r>
          </w:p>
        </w:tc>
      </w:tr>
      <w:tr w14:paraId="44C5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46485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590" w:type="dxa"/>
            <w:vAlign w:val="top"/>
          </w:tcPr>
          <w:p w14:paraId="2D4DC44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Безверхня Карина Сергіївна</w:t>
            </w:r>
          </w:p>
        </w:tc>
        <w:tc>
          <w:tcPr>
            <w:tcW w:w="7600" w:type="dxa"/>
            <w:vAlign w:val="top"/>
          </w:tcPr>
          <w:p w14:paraId="0545F13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Навички кризового консультування та розвиток психосоціальної стійкості до стресу.</w:t>
            </w:r>
          </w:p>
        </w:tc>
        <w:tc>
          <w:tcPr>
            <w:tcW w:w="1190" w:type="dxa"/>
            <w:vAlign w:val="top"/>
          </w:tcPr>
          <w:p w14:paraId="6C3B4EE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0F349FA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16.02-19.02.2026</w:t>
            </w:r>
          </w:p>
          <w:p w14:paraId="0D54E90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58591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4D37A1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590" w:type="dxa"/>
            <w:vAlign w:val="top"/>
          </w:tcPr>
          <w:p w14:paraId="4B3E22F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  <w:t>Самофал Володимир Олександрович</w:t>
            </w:r>
          </w:p>
        </w:tc>
        <w:tc>
          <w:tcPr>
            <w:tcW w:w="7600" w:type="dxa"/>
            <w:vAlign w:val="top"/>
          </w:tcPr>
          <w:p w14:paraId="288B6C2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HYPERLINK "https://docs.google.com/document/d/1V4nCCvu2p1S9YEa1-5QsUgpC7ve07ENmldeHSyKCqUc/edit?usp=drive_link"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Професійна діяльність учителя в умовах формування безпекового освітнього середовища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fldChar w:fldCharType="end"/>
            </w:r>
          </w:p>
        </w:tc>
        <w:tc>
          <w:tcPr>
            <w:tcW w:w="1190" w:type="dxa"/>
            <w:vAlign w:val="top"/>
          </w:tcPr>
          <w:p w14:paraId="07CA10F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30 год</w:t>
            </w:r>
          </w:p>
        </w:tc>
        <w:tc>
          <w:tcPr>
            <w:tcW w:w="2316" w:type="dxa"/>
            <w:gridSpan w:val="2"/>
            <w:vAlign w:val="top"/>
          </w:tcPr>
          <w:p w14:paraId="155B824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26.10-29.10.2026</w:t>
            </w:r>
          </w:p>
        </w:tc>
      </w:tr>
      <w:tr w14:paraId="3D4B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13005C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590" w:type="dxa"/>
            <w:vAlign w:val="top"/>
          </w:tcPr>
          <w:p w14:paraId="48D7D07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Сторчак 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  <w:t>Олена Миколаївна</w:t>
            </w:r>
          </w:p>
        </w:tc>
        <w:tc>
          <w:tcPr>
            <w:tcW w:w="7600" w:type="dxa"/>
            <w:vAlign w:val="top"/>
          </w:tcPr>
          <w:p w14:paraId="5718C91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HYPERLINK "https://docs.google.com/document/d/1bgUzf7QzxenQgEmmQGLL8Dm59Vuf5ZF6xAZmJyTn9p0/edit?usp=drive_link"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Нова українська школа – простір освітніх можливостей. Напрям: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fldChar w:fldCharType="end"/>
            </w:r>
          </w:p>
          <w:p w14:paraId="4AAD85D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HYPERLINK "https://docs.google.com/document/d/1bgUzf7QzxenQgEmmQGLL8Dm59Vuf5ZF6xAZmJyTn9p0/edit?usp=drive_link"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розвиток професійних компетентностей (знання навчального предмета, фахових методик, технологій) в умовах реалізації концепції «Нова українська школа»; створення безпечного та інклюзивного освітнього середовища, особливості (специфіка) інклюзивного навчання, забезпечення додаткової підтримки в освітньому процесі дітей з особливими освітніми потребами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fldChar w:fldCharType="end"/>
            </w:r>
          </w:p>
        </w:tc>
        <w:tc>
          <w:tcPr>
            <w:tcW w:w="1190" w:type="dxa"/>
            <w:vAlign w:val="top"/>
          </w:tcPr>
          <w:p w14:paraId="2F337D2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60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1CC6FF2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19.01-29.01.2026</w:t>
            </w:r>
          </w:p>
        </w:tc>
      </w:tr>
      <w:tr w14:paraId="00598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1DAB37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590" w:type="dxa"/>
            <w:vAlign w:val="top"/>
          </w:tcPr>
          <w:p w14:paraId="393B852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4"/>
                <w:szCs w:val="24"/>
                <w:u w:val="none"/>
              </w:rPr>
              <w:t>Лизун Світлана Михайлівна</w:t>
            </w:r>
          </w:p>
          <w:p w14:paraId="1B5D144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00" w:type="dxa"/>
            <w:vAlign w:val="top"/>
          </w:tcPr>
          <w:p w14:paraId="7ABA53F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Навички кризового консультування та розвиток психосоціальної стійкості до стресу</w:t>
            </w:r>
          </w:p>
        </w:tc>
        <w:tc>
          <w:tcPr>
            <w:tcW w:w="1190" w:type="dxa"/>
            <w:vAlign w:val="top"/>
          </w:tcPr>
          <w:p w14:paraId="34944A1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6C8E48B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16.02-19.02.2026</w:t>
            </w:r>
          </w:p>
        </w:tc>
      </w:tr>
      <w:tr w14:paraId="1967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E1620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590" w:type="dxa"/>
            <w:vAlign w:val="top"/>
          </w:tcPr>
          <w:p w14:paraId="62ED20A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  <w:lang w:val="uk-UA"/>
              </w:rPr>
              <w:t>Гірник Тетяна Миколаївна</w:t>
            </w:r>
          </w:p>
        </w:tc>
        <w:tc>
          <w:tcPr>
            <w:tcW w:w="7600" w:type="dxa"/>
            <w:vAlign w:val="top"/>
          </w:tcPr>
          <w:p w14:paraId="19421CA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Сучасні підходи до викладання англійської мови</w:t>
            </w:r>
          </w:p>
        </w:tc>
        <w:tc>
          <w:tcPr>
            <w:tcW w:w="1190" w:type="dxa"/>
            <w:vAlign w:val="top"/>
          </w:tcPr>
          <w:p w14:paraId="0F1C7F3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60 год</w:t>
            </w:r>
          </w:p>
        </w:tc>
        <w:tc>
          <w:tcPr>
            <w:tcW w:w="2316" w:type="dxa"/>
            <w:gridSpan w:val="2"/>
            <w:vAlign w:val="top"/>
          </w:tcPr>
          <w:p w14:paraId="24932DB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30.03 - 09.04.2026</w:t>
            </w:r>
          </w:p>
        </w:tc>
      </w:tr>
      <w:tr w14:paraId="52FA8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1C3C58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590" w:type="dxa"/>
            <w:vAlign w:val="top"/>
          </w:tcPr>
          <w:p w14:paraId="3B84D96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  <w:t>Резніченко Ігор Олександрович</w:t>
            </w:r>
          </w:p>
        </w:tc>
        <w:tc>
          <w:tcPr>
            <w:tcW w:w="7600" w:type="dxa"/>
            <w:vAlign w:val="top"/>
          </w:tcPr>
          <w:p w14:paraId="0CAA331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Знання і використання фахових методик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(технології навчання математики)</w:t>
            </w:r>
          </w:p>
        </w:tc>
        <w:tc>
          <w:tcPr>
            <w:tcW w:w="1190" w:type="dxa"/>
            <w:vAlign w:val="top"/>
          </w:tcPr>
          <w:p w14:paraId="10BDC4D1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60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637A2FF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14.09-24.09.2026</w:t>
            </w:r>
          </w:p>
        </w:tc>
      </w:tr>
      <w:tr w14:paraId="3C38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636EC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590" w:type="dxa"/>
            <w:vAlign w:val="top"/>
          </w:tcPr>
          <w:p w14:paraId="7995210E">
            <w:pPr>
              <w:spacing w:after="24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Нечитайло Людмила Володимирівна</w:t>
            </w:r>
          </w:p>
        </w:tc>
        <w:tc>
          <w:tcPr>
            <w:tcW w:w="7600" w:type="dxa"/>
            <w:vAlign w:val="top"/>
          </w:tcPr>
          <w:p w14:paraId="3F0659A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Особливості інтегрованого підходу в освітньому процесі початкової школи</w:t>
            </w:r>
          </w:p>
        </w:tc>
        <w:tc>
          <w:tcPr>
            <w:tcW w:w="1190" w:type="dxa"/>
            <w:vAlign w:val="top"/>
          </w:tcPr>
          <w:p w14:paraId="7AD5687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60 год</w:t>
            </w:r>
          </w:p>
        </w:tc>
        <w:tc>
          <w:tcPr>
            <w:tcW w:w="2316" w:type="dxa"/>
            <w:gridSpan w:val="2"/>
            <w:vAlign w:val="top"/>
          </w:tcPr>
          <w:p w14:paraId="2D911F9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23.11 - 03.12.2026</w:t>
            </w:r>
          </w:p>
        </w:tc>
      </w:tr>
      <w:tr w14:paraId="119F1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6DB431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590" w:type="dxa"/>
            <w:vAlign w:val="top"/>
          </w:tcPr>
          <w:p w14:paraId="2F11350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Валуйко 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  <w:t>Ірина Анатоліївна</w:t>
            </w:r>
          </w:p>
          <w:p w14:paraId="65E0C60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</w:p>
        </w:tc>
        <w:tc>
          <w:tcPr>
            <w:tcW w:w="7600" w:type="dxa"/>
            <w:vAlign w:val="top"/>
          </w:tcPr>
          <w:p w14:paraId="535BC26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HYPERLINK "https://drive.google.com/file/d/1ji7-sx770NQo1rhSFyAu3_2A1uD8JHUP/view?usp=sharing"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Розвиток цифрової компетентності вчителів-логопедів та завідувачів логопедичних пунктів, які працюють в умовах інклюзивного навчання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1190" w:type="dxa"/>
            <w:vAlign w:val="top"/>
          </w:tcPr>
          <w:p w14:paraId="432DA35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0CC7C16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07.12-10.12.2026</w:t>
            </w:r>
          </w:p>
        </w:tc>
      </w:tr>
      <w:tr w14:paraId="4BDBB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19F34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590" w:type="dxa"/>
            <w:vAlign w:val="top"/>
          </w:tcPr>
          <w:p w14:paraId="6E3BBD0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u w:val="none"/>
              </w:rPr>
              <w:t>Лизун Світлана Михайлівна</w:t>
            </w:r>
          </w:p>
        </w:tc>
        <w:tc>
          <w:tcPr>
            <w:tcW w:w="7600" w:type="dxa"/>
            <w:vAlign w:val="top"/>
          </w:tcPr>
          <w:p w14:paraId="00C69A6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Сучасний урок зарубіжної літератури: цифрові ресурси, актуальні методи та прийоми.</w:t>
            </w:r>
          </w:p>
        </w:tc>
        <w:tc>
          <w:tcPr>
            <w:tcW w:w="1190" w:type="dxa"/>
            <w:vAlign w:val="top"/>
          </w:tcPr>
          <w:p w14:paraId="2C0643F1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60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5B63C8F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23.11-03.12.2026</w:t>
            </w:r>
          </w:p>
        </w:tc>
      </w:tr>
      <w:tr w14:paraId="53D9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4FF770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590" w:type="dxa"/>
            <w:vAlign w:val="top"/>
          </w:tcPr>
          <w:p w14:paraId="0B79C4B7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Лещенко Надія Вікторівна</w:t>
            </w:r>
          </w:p>
        </w:tc>
        <w:tc>
          <w:tcPr>
            <w:tcW w:w="7600" w:type="dxa"/>
            <w:vAlign w:val="top"/>
          </w:tcPr>
          <w:p w14:paraId="0247E1B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HYPERLINK "https://docs.google.com/document/d/1A78y9rK4ppZdWt9bzpk3vj25vdCn16_l9OmN-luWdWI/edit?usp=drive_link"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Безпечні формули розбудови освітнього середовища: від планування до контролю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fldChar w:fldCharType="end"/>
            </w:r>
          </w:p>
        </w:tc>
        <w:tc>
          <w:tcPr>
            <w:tcW w:w="1190" w:type="dxa"/>
            <w:vAlign w:val="top"/>
          </w:tcPr>
          <w:p w14:paraId="5F00AB0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60 год</w:t>
            </w:r>
          </w:p>
          <w:p w14:paraId="70A50D6F">
            <w:pPr>
              <w:spacing w:after="24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16" w:type="dxa"/>
            <w:gridSpan w:val="2"/>
            <w:vAlign w:val="top"/>
          </w:tcPr>
          <w:p w14:paraId="1202E6C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02-12.02. 2026</w:t>
            </w:r>
          </w:p>
          <w:p w14:paraId="2384BA8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</w:p>
          <w:p w14:paraId="590525C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4DF9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8BF50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3590" w:type="dxa"/>
            <w:vAlign w:val="top"/>
          </w:tcPr>
          <w:p w14:paraId="63E876E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Попович Олена Олександрівна</w:t>
            </w:r>
          </w:p>
          <w:p w14:paraId="746C248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</w:p>
        </w:tc>
        <w:tc>
          <w:tcPr>
            <w:tcW w:w="7600" w:type="dxa"/>
            <w:vAlign w:val="top"/>
          </w:tcPr>
          <w:p w14:paraId="76B172C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HYPERLINK "https://docs.google.com/document/d/1U_hFz9Bvp_ZCavOwsO0VXgZiSgOATKpFdW6-Ne7qNR4/edit?usp=drive_link"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t>Особливості інтегрованого підходу в освітньому процесі початкової школи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  <w:fldChar w:fldCharType="end"/>
            </w:r>
          </w:p>
        </w:tc>
        <w:tc>
          <w:tcPr>
            <w:tcW w:w="1190" w:type="dxa"/>
            <w:vAlign w:val="top"/>
          </w:tcPr>
          <w:p w14:paraId="0B26F67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60 год</w:t>
            </w:r>
          </w:p>
        </w:tc>
        <w:tc>
          <w:tcPr>
            <w:tcW w:w="2316" w:type="dxa"/>
            <w:gridSpan w:val="2"/>
            <w:vAlign w:val="top"/>
          </w:tcPr>
          <w:p w14:paraId="7AB275A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>23.11-03.12.2026</w:t>
            </w:r>
          </w:p>
        </w:tc>
      </w:tr>
      <w:tr w14:paraId="67C9B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435269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590" w:type="dxa"/>
            <w:vAlign w:val="top"/>
          </w:tcPr>
          <w:p w14:paraId="073833E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Гаврищук Ірина Петрівна</w:t>
            </w:r>
          </w:p>
        </w:tc>
        <w:tc>
          <w:tcPr>
            <w:tcW w:w="7600" w:type="dxa"/>
            <w:vAlign w:val="top"/>
          </w:tcPr>
          <w:p w14:paraId="0BB6421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Безпечні формули розбудови освітнього середовища: від планування до контролю</w:t>
            </w:r>
          </w:p>
        </w:tc>
        <w:tc>
          <w:tcPr>
            <w:tcW w:w="1190" w:type="dxa"/>
            <w:vAlign w:val="top"/>
          </w:tcPr>
          <w:p w14:paraId="239850C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60 год</w:t>
            </w:r>
          </w:p>
        </w:tc>
        <w:tc>
          <w:tcPr>
            <w:tcW w:w="2316" w:type="dxa"/>
            <w:gridSpan w:val="2"/>
            <w:vAlign w:val="top"/>
          </w:tcPr>
          <w:p w14:paraId="486D474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02- 12.02.2026</w:t>
            </w:r>
          </w:p>
        </w:tc>
      </w:tr>
      <w:tr w14:paraId="7932E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47CDFE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3590" w:type="dxa"/>
            <w:vAlign w:val="top"/>
          </w:tcPr>
          <w:p w14:paraId="3AB256A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Мельник Яна Сергіївна</w:t>
            </w:r>
          </w:p>
        </w:tc>
        <w:tc>
          <w:tcPr>
            <w:tcW w:w="7600" w:type="dxa"/>
            <w:vAlign w:val="top"/>
          </w:tcPr>
          <w:p w14:paraId="7024A9C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Безпечні формули розбудови освітнього середовища: від планування до контролю</w:t>
            </w:r>
          </w:p>
        </w:tc>
        <w:tc>
          <w:tcPr>
            <w:tcW w:w="1190" w:type="dxa"/>
            <w:vAlign w:val="top"/>
          </w:tcPr>
          <w:p w14:paraId="1C0C42C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60 год</w:t>
            </w:r>
          </w:p>
        </w:tc>
        <w:tc>
          <w:tcPr>
            <w:tcW w:w="2316" w:type="dxa"/>
            <w:gridSpan w:val="2"/>
            <w:vAlign w:val="top"/>
          </w:tcPr>
          <w:p w14:paraId="7430C3E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u w:val="none"/>
                <w:lang w:val="uk-UA"/>
              </w:rPr>
              <w:t>02 - 12.02.2026</w:t>
            </w:r>
          </w:p>
        </w:tc>
      </w:tr>
      <w:tr w14:paraId="11892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0" w:type="dxa"/>
        </w:trPr>
        <w:tc>
          <w:tcPr>
            <w:tcW w:w="14364" w:type="dxa"/>
            <w:gridSpan w:val="5"/>
          </w:tcPr>
          <w:p w14:paraId="56CF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МЕТОДИЧНІ ЗАХОДИ (ОЧНИЙ/ОНЛАЙН ФОРМАТ)</w:t>
            </w:r>
          </w:p>
        </w:tc>
      </w:tr>
      <w:tr w14:paraId="0B78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62056C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90" w:type="dxa"/>
          </w:tcPr>
          <w:p w14:paraId="4D29AE0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Семенчук Марина Ігорівна</w:t>
            </w:r>
          </w:p>
        </w:tc>
        <w:tc>
          <w:tcPr>
            <w:tcW w:w="7600" w:type="dxa"/>
          </w:tcPr>
          <w:p w14:paraId="634FC37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Особливості методики викладання інтегрованого курсу</w:t>
            </w:r>
          </w:p>
          <w:p w14:paraId="098F81C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«Мистецтво» у 7-9 класах закладів загальної середньої</w:t>
            </w:r>
          </w:p>
          <w:p w14:paraId="09614C8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освіти відповідно до концепції «Нова українська школа».</w:t>
            </w:r>
          </w:p>
        </w:tc>
        <w:tc>
          <w:tcPr>
            <w:tcW w:w="1190" w:type="dxa"/>
          </w:tcPr>
          <w:p w14:paraId="36E158B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0E841BC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02 червня</w:t>
            </w:r>
          </w:p>
        </w:tc>
      </w:tr>
      <w:tr w14:paraId="0441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668BC3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90" w:type="dxa"/>
            <w:vAlign w:val="top"/>
          </w:tcPr>
          <w:p w14:paraId="0129B084">
            <w:pPr>
              <w:spacing w:after="24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Каленик Ізаббела Олексіївна</w:t>
            </w:r>
          </w:p>
        </w:tc>
        <w:tc>
          <w:tcPr>
            <w:tcW w:w="7600" w:type="dxa"/>
            <w:vAlign w:val="top"/>
          </w:tcPr>
          <w:p w14:paraId="05B20F5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Діяльність вчителя математики Нової української школи в умовах цифрового освітнього середовища.</w:t>
            </w:r>
          </w:p>
        </w:tc>
        <w:tc>
          <w:tcPr>
            <w:tcW w:w="1190" w:type="dxa"/>
            <w:vAlign w:val="top"/>
          </w:tcPr>
          <w:p w14:paraId="6CE03B0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512A5E3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10 березня - І засідання</w:t>
            </w:r>
          </w:p>
          <w:p w14:paraId="038DC52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01 жовтня - ІІ засідання</w:t>
            </w:r>
          </w:p>
        </w:tc>
      </w:tr>
      <w:tr w14:paraId="19DE8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17297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590" w:type="dxa"/>
          </w:tcPr>
          <w:p w14:paraId="2B68C7B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Белінська Олена Леонідівна</w:t>
            </w:r>
          </w:p>
        </w:tc>
        <w:tc>
          <w:tcPr>
            <w:tcW w:w="7600" w:type="dxa"/>
          </w:tcPr>
          <w:p w14:paraId="6C6D6D1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Як заохотити учнів вивчати державну мову?</w:t>
            </w:r>
          </w:p>
        </w:tc>
        <w:tc>
          <w:tcPr>
            <w:tcW w:w="1190" w:type="dxa"/>
          </w:tcPr>
          <w:p w14:paraId="4402AD5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300B92D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 жовтня</w:t>
            </w:r>
          </w:p>
        </w:tc>
      </w:tr>
      <w:tr w14:paraId="6DD1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5EC93D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90" w:type="dxa"/>
          </w:tcPr>
          <w:p w14:paraId="2B6FF00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Віжанова Альона Володимирівна</w:t>
            </w:r>
          </w:p>
        </w:tc>
        <w:tc>
          <w:tcPr>
            <w:tcW w:w="7600" w:type="dxa"/>
          </w:tcPr>
          <w:p w14:paraId="7C9997E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Підтримка мотивації навчання інформатики в Новій українській школі</w:t>
            </w:r>
          </w:p>
        </w:tc>
        <w:tc>
          <w:tcPr>
            <w:tcW w:w="1190" w:type="dxa"/>
          </w:tcPr>
          <w:p w14:paraId="19A432F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4378406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12 лютого</w:t>
            </w:r>
          </w:p>
        </w:tc>
      </w:tr>
      <w:tr w14:paraId="520E4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45AF1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90" w:type="dxa"/>
          </w:tcPr>
          <w:p w14:paraId="184BCF9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Лещенко Надія Вікторівна</w:t>
            </w:r>
          </w:p>
        </w:tc>
        <w:tc>
          <w:tcPr>
            <w:tcW w:w="7600" w:type="dxa"/>
          </w:tcPr>
          <w:p w14:paraId="67AC877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434343"/>
                <w:sz w:val="24"/>
                <w:szCs w:val="24"/>
                <w:lang w:val="ru-RU"/>
              </w:rPr>
              <w:t>Вікіпроєкти як інструменти інтеграції розвитку ключових компетентностей в сучасній школі</w:t>
            </w:r>
          </w:p>
        </w:tc>
        <w:tc>
          <w:tcPr>
            <w:tcW w:w="1190" w:type="dxa"/>
          </w:tcPr>
          <w:p w14:paraId="08A8BC0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0100E83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08 жовтня</w:t>
            </w:r>
          </w:p>
        </w:tc>
      </w:tr>
      <w:tr w14:paraId="4E14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48EBC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590" w:type="dxa"/>
          </w:tcPr>
          <w:p w14:paraId="1D1A893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Козієнко Любов Іванівна</w:t>
            </w:r>
          </w:p>
        </w:tc>
        <w:tc>
          <w:tcPr>
            <w:tcW w:w="7600" w:type="dxa"/>
          </w:tcPr>
          <w:p w14:paraId="62B3A83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434343"/>
                <w:sz w:val="24"/>
                <w:szCs w:val="24"/>
                <w:lang w:val="ru-RU"/>
              </w:rPr>
              <w:t>Вікіпроєкти як інструменти інтеграції розвитку ключових компетентностей в сучасній школі</w:t>
            </w:r>
          </w:p>
        </w:tc>
        <w:tc>
          <w:tcPr>
            <w:tcW w:w="1190" w:type="dxa"/>
          </w:tcPr>
          <w:p w14:paraId="1AD4281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40FA64F7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08 жовня</w:t>
            </w:r>
          </w:p>
        </w:tc>
      </w:tr>
      <w:tr w14:paraId="4460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087BA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590" w:type="dxa"/>
          </w:tcPr>
          <w:p w14:paraId="02A3D56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Лизун Світлана Михайлівна</w:t>
            </w:r>
          </w:p>
        </w:tc>
        <w:tc>
          <w:tcPr>
            <w:tcW w:w="7600" w:type="dxa"/>
          </w:tcPr>
          <w:p w14:paraId="66AB8021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434343"/>
                <w:sz w:val="24"/>
                <w:szCs w:val="24"/>
                <w:lang w:val="ru-RU"/>
              </w:rPr>
              <w:t>Вікіпроєкти як інструменти інтеграції розвитку ключових компетентностей в сучасній школі</w:t>
            </w:r>
          </w:p>
        </w:tc>
        <w:tc>
          <w:tcPr>
            <w:tcW w:w="1190" w:type="dxa"/>
          </w:tcPr>
          <w:p w14:paraId="136DA14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50368B7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08  жовтня</w:t>
            </w:r>
          </w:p>
        </w:tc>
      </w:tr>
      <w:tr w14:paraId="0C4F5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83101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590" w:type="dxa"/>
          </w:tcPr>
          <w:p w14:paraId="118B83C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Червоний Валентин Петрович</w:t>
            </w:r>
          </w:p>
        </w:tc>
        <w:tc>
          <w:tcPr>
            <w:tcW w:w="7600" w:type="dxa"/>
          </w:tcPr>
          <w:p w14:paraId="7874A90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Особливості методики викладання інтегрованого курсу</w:t>
            </w:r>
          </w:p>
          <w:p w14:paraId="4D30A1E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«Мистецтво» у 7-9 класах закладів загальної середньої</w:t>
            </w:r>
          </w:p>
          <w:p w14:paraId="3BFB9D7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освіти відповідно до концепції «Нова українська школа».</w:t>
            </w:r>
          </w:p>
        </w:tc>
        <w:tc>
          <w:tcPr>
            <w:tcW w:w="1190" w:type="dxa"/>
          </w:tcPr>
          <w:p w14:paraId="4D3707D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09D2B0C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02 червня</w:t>
            </w:r>
          </w:p>
        </w:tc>
      </w:tr>
      <w:tr w14:paraId="42854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28EFA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590" w:type="dxa"/>
          </w:tcPr>
          <w:p w14:paraId="1991648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Лещенко Надія Вікторівна</w:t>
            </w:r>
          </w:p>
        </w:tc>
        <w:tc>
          <w:tcPr>
            <w:tcW w:w="7600" w:type="dxa"/>
          </w:tcPr>
          <w:p w14:paraId="2406326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202124"/>
                <w:sz w:val="24"/>
                <w:szCs w:val="24"/>
                <w:shd w:val="clear" w:color="auto" w:fill="FFFFFF"/>
                <w:lang w:val="ru-RU"/>
              </w:rPr>
              <w:t>Нові ролі директора закладу загальної середньої освіти в контексті впровадження НУШ (Школа молодого керівника та резерву управлінських кадрів)</w:t>
            </w:r>
          </w:p>
        </w:tc>
        <w:tc>
          <w:tcPr>
            <w:tcW w:w="1190" w:type="dxa"/>
          </w:tcPr>
          <w:p w14:paraId="7915963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2217F1A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29 жовтня</w:t>
            </w:r>
          </w:p>
        </w:tc>
      </w:tr>
      <w:tr w14:paraId="05FA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288DA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590" w:type="dxa"/>
          </w:tcPr>
          <w:p w14:paraId="07966C1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Гаврищенко Ірина Петрівна</w:t>
            </w:r>
          </w:p>
        </w:tc>
        <w:tc>
          <w:tcPr>
            <w:tcW w:w="7600" w:type="dxa"/>
          </w:tcPr>
          <w:p w14:paraId="647A688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  <w:t>Управління трансформацією академічного ліцею: практичні рішення (Проблемна лабораторія)</w:t>
            </w:r>
          </w:p>
        </w:tc>
        <w:tc>
          <w:tcPr>
            <w:tcW w:w="1190" w:type="dxa"/>
          </w:tcPr>
          <w:p w14:paraId="223D376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</w:tcPr>
          <w:p w14:paraId="6971DA4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26 лютого</w:t>
            </w:r>
            <w:bookmarkStart w:id="0" w:name="_GoBack"/>
            <w:bookmarkEnd w:id="0"/>
          </w:p>
        </w:tc>
      </w:tr>
      <w:tr w14:paraId="050C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0" w:type="dxa"/>
        </w:trPr>
        <w:tc>
          <w:tcPr>
            <w:tcW w:w="14364" w:type="dxa"/>
            <w:gridSpan w:val="5"/>
          </w:tcPr>
          <w:p w14:paraId="2DB0E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ТРЕНІНГИ (ДИСТАНЦІЙНИЙ ФОРМАТ)</w:t>
            </w:r>
          </w:p>
        </w:tc>
      </w:tr>
      <w:tr w14:paraId="6B03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159829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3590" w:type="dxa"/>
            <w:vAlign w:val="top"/>
          </w:tcPr>
          <w:p w14:paraId="150DF7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Чайка Наталія Петрівна</w:t>
            </w:r>
          </w:p>
        </w:tc>
        <w:tc>
          <w:tcPr>
            <w:tcW w:w="7600" w:type="dxa"/>
            <w:vAlign w:val="top"/>
          </w:tcPr>
          <w:p w14:paraId="2CD4BA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Цифрові інструменти як засіб розширення електронного ресурсу бібліотеки закладу освіти</w:t>
            </w:r>
          </w:p>
        </w:tc>
        <w:tc>
          <w:tcPr>
            <w:tcW w:w="1190" w:type="dxa"/>
            <w:vAlign w:val="top"/>
          </w:tcPr>
          <w:p w14:paraId="484DF7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61C061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12.01-23.01</w:t>
            </w:r>
          </w:p>
        </w:tc>
      </w:tr>
      <w:tr w14:paraId="41BAF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654E78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3590" w:type="dxa"/>
            <w:vAlign w:val="top"/>
          </w:tcPr>
          <w:p w14:paraId="20352F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Лещенко Надія Вікторівна</w:t>
            </w:r>
          </w:p>
        </w:tc>
        <w:tc>
          <w:tcPr>
            <w:tcW w:w="7600" w:type="dxa"/>
            <w:vAlign w:val="top"/>
          </w:tcPr>
          <w:p w14:paraId="70D7A0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Цифровий кейс керівника НУШ</w:t>
            </w:r>
          </w:p>
        </w:tc>
        <w:tc>
          <w:tcPr>
            <w:tcW w:w="1190" w:type="dxa"/>
            <w:vAlign w:val="top"/>
          </w:tcPr>
          <w:p w14:paraId="31FCEB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605D0C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16.03 - 27.03</w:t>
            </w:r>
          </w:p>
        </w:tc>
      </w:tr>
      <w:tr w14:paraId="0CF2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26378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3</w:t>
            </w:r>
          </w:p>
        </w:tc>
        <w:tc>
          <w:tcPr>
            <w:tcW w:w="3590" w:type="dxa"/>
            <w:vAlign w:val="top"/>
          </w:tcPr>
          <w:p w14:paraId="0718173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Семенчук Марина Ігорівна</w:t>
            </w:r>
          </w:p>
        </w:tc>
        <w:tc>
          <w:tcPr>
            <w:tcW w:w="7600" w:type="dxa"/>
            <w:vAlign w:val="top"/>
          </w:tcPr>
          <w:p w14:paraId="631D60C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Формування соціальної та здоров’язбережувальної компетентності педагога:практика, довід, новації (двокомпонентна модель навчання)</w:t>
            </w:r>
          </w:p>
        </w:tc>
        <w:tc>
          <w:tcPr>
            <w:tcW w:w="1190" w:type="dxa"/>
            <w:vAlign w:val="top"/>
          </w:tcPr>
          <w:p w14:paraId="0F17E2D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15 год</w:t>
            </w:r>
          </w:p>
        </w:tc>
        <w:tc>
          <w:tcPr>
            <w:tcW w:w="2316" w:type="dxa"/>
            <w:gridSpan w:val="2"/>
            <w:vAlign w:val="top"/>
          </w:tcPr>
          <w:p w14:paraId="1F2BE67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09.02-20-20</w:t>
            </w:r>
          </w:p>
        </w:tc>
      </w:tr>
      <w:tr w14:paraId="40382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636C03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4</w:t>
            </w:r>
          </w:p>
        </w:tc>
        <w:tc>
          <w:tcPr>
            <w:tcW w:w="3590" w:type="dxa"/>
            <w:vAlign w:val="top"/>
          </w:tcPr>
          <w:p w14:paraId="0CF21BB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Семенчук Марина Ігорівна</w:t>
            </w:r>
          </w:p>
        </w:tc>
        <w:tc>
          <w:tcPr>
            <w:tcW w:w="7600" w:type="dxa"/>
            <w:vAlign w:val="top"/>
          </w:tcPr>
          <w:p w14:paraId="77E2EED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Як створити онлайн-зошит учителя зарубіжної літератури за допомогою додатка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Google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Keep</w:t>
            </w:r>
          </w:p>
        </w:tc>
        <w:tc>
          <w:tcPr>
            <w:tcW w:w="1190" w:type="dxa"/>
            <w:vAlign w:val="top"/>
          </w:tcPr>
          <w:p w14:paraId="40B8693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5E53614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16.03-27.03</w:t>
            </w:r>
          </w:p>
        </w:tc>
      </w:tr>
      <w:tr w14:paraId="7263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253BFD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5</w:t>
            </w:r>
          </w:p>
        </w:tc>
        <w:tc>
          <w:tcPr>
            <w:tcW w:w="3590" w:type="dxa"/>
            <w:vAlign w:val="top"/>
          </w:tcPr>
          <w:p w14:paraId="34418E9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Семенчук Марина Ігорівна</w:t>
            </w:r>
          </w:p>
        </w:tc>
        <w:tc>
          <w:tcPr>
            <w:tcW w:w="7600" w:type="dxa"/>
            <w:vAlign w:val="top"/>
          </w:tcPr>
          <w:p w14:paraId="0669A82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Особливості методики викладання інтегрованого курсу “Мистецтво” у 5-6 класах закладів загальної середньої освіти відповідно до Концепції “Нова українська школа”</w:t>
            </w:r>
          </w:p>
        </w:tc>
        <w:tc>
          <w:tcPr>
            <w:tcW w:w="1190" w:type="dxa"/>
            <w:vAlign w:val="top"/>
          </w:tcPr>
          <w:p w14:paraId="5A41FCA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697364A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23.03-03.04</w:t>
            </w:r>
          </w:p>
        </w:tc>
      </w:tr>
      <w:tr w14:paraId="10FA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FB38D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6</w:t>
            </w:r>
          </w:p>
        </w:tc>
        <w:tc>
          <w:tcPr>
            <w:tcW w:w="3590" w:type="dxa"/>
            <w:vAlign w:val="top"/>
          </w:tcPr>
          <w:p w14:paraId="7EBC4A6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Куцерда Світлана Миколаївна</w:t>
            </w:r>
          </w:p>
        </w:tc>
        <w:tc>
          <w:tcPr>
            <w:tcW w:w="7600" w:type="dxa"/>
            <w:vAlign w:val="top"/>
          </w:tcPr>
          <w:p w14:paraId="6210856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Як створити онлайн-зошит учителя зарубіжної літератури за допомогою додатка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Google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Keep</w:t>
            </w:r>
          </w:p>
        </w:tc>
        <w:tc>
          <w:tcPr>
            <w:tcW w:w="1190" w:type="dxa"/>
            <w:vAlign w:val="top"/>
          </w:tcPr>
          <w:p w14:paraId="24D5B99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72A19DB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16.03-27.03</w:t>
            </w:r>
          </w:p>
        </w:tc>
      </w:tr>
      <w:tr w14:paraId="1F90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7A10E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7</w:t>
            </w:r>
          </w:p>
        </w:tc>
        <w:tc>
          <w:tcPr>
            <w:tcW w:w="3590" w:type="dxa"/>
            <w:vAlign w:val="top"/>
          </w:tcPr>
          <w:p w14:paraId="5E110E3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Кравченко Сніжана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Семенівна </w:t>
            </w:r>
          </w:p>
        </w:tc>
        <w:tc>
          <w:tcPr>
            <w:tcW w:w="7600" w:type="dxa"/>
            <w:vAlign w:val="top"/>
          </w:tcPr>
          <w:p w14:paraId="01E9EB3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Проєктно-дослідницька діяльність учнів початкових класів</w:t>
            </w:r>
          </w:p>
        </w:tc>
        <w:tc>
          <w:tcPr>
            <w:tcW w:w="1190" w:type="dxa"/>
            <w:vAlign w:val="top"/>
          </w:tcPr>
          <w:p w14:paraId="6FB8D2C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1519C71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07.09-18.09</w:t>
            </w:r>
          </w:p>
        </w:tc>
      </w:tr>
      <w:tr w14:paraId="3460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6BA96D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8</w:t>
            </w:r>
          </w:p>
        </w:tc>
        <w:tc>
          <w:tcPr>
            <w:tcW w:w="3590" w:type="dxa"/>
            <w:vAlign w:val="top"/>
          </w:tcPr>
          <w:p w14:paraId="6DE19F8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Белінська Олена Леонідівна</w:t>
            </w:r>
          </w:p>
        </w:tc>
        <w:tc>
          <w:tcPr>
            <w:tcW w:w="7600" w:type="dxa"/>
            <w:vAlign w:val="top"/>
          </w:tcPr>
          <w:p w14:paraId="56D1E81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Як створити онлайн-зошит учителя зарубіжної літератури за допомогою додатка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Google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Keep</w:t>
            </w:r>
          </w:p>
        </w:tc>
        <w:tc>
          <w:tcPr>
            <w:tcW w:w="1190" w:type="dxa"/>
            <w:vAlign w:val="top"/>
          </w:tcPr>
          <w:p w14:paraId="7751382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6248006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16.03-27.03</w:t>
            </w:r>
          </w:p>
        </w:tc>
      </w:tr>
      <w:tr w14:paraId="48352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191A1B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9</w:t>
            </w:r>
          </w:p>
        </w:tc>
        <w:tc>
          <w:tcPr>
            <w:tcW w:w="3590" w:type="dxa"/>
            <w:vAlign w:val="top"/>
          </w:tcPr>
          <w:p w14:paraId="2BFFB79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Каленик Ізабелла Олексіївна</w:t>
            </w:r>
          </w:p>
        </w:tc>
        <w:tc>
          <w:tcPr>
            <w:tcW w:w="7600" w:type="dxa"/>
            <w:vAlign w:val="top"/>
          </w:tcPr>
          <w:p w14:paraId="76E611D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Компетентнісні задачі як базова основа оновлення змісту математичної освітньої галузі</w:t>
            </w:r>
          </w:p>
        </w:tc>
        <w:tc>
          <w:tcPr>
            <w:tcW w:w="1190" w:type="dxa"/>
            <w:vAlign w:val="top"/>
          </w:tcPr>
          <w:p w14:paraId="7ECC380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70AD9EF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30.11 - 11.12</w:t>
            </w:r>
          </w:p>
        </w:tc>
      </w:tr>
      <w:tr w14:paraId="5346B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64E0E1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10</w:t>
            </w:r>
          </w:p>
        </w:tc>
        <w:tc>
          <w:tcPr>
            <w:tcW w:w="3590" w:type="dxa"/>
            <w:vAlign w:val="top"/>
          </w:tcPr>
          <w:p w14:paraId="7B87155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Шевчук Валентин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Валентинович</w:t>
            </w:r>
          </w:p>
        </w:tc>
        <w:tc>
          <w:tcPr>
            <w:tcW w:w="7600" w:type="dxa"/>
            <w:vAlign w:val="top"/>
          </w:tcPr>
          <w:p w14:paraId="139CEFE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Розвиток професійної компетентності вчителя громадянської та історичної освітньої галузі</w:t>
            </w:r>
          </w:p>
        </w:tc>
        <w:tc>
          <w:tcPr>
            <w:tcW w:w="1190" w:type="dxa"/>
            <w:vAlign w:val="top"/>
          </w:tcPr>
          <w:p w14:paraId="6E84F6A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4CBE7B9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26.10 -06.11</w:t>
            </w:r>
          </w:p>
          <w:p w14:paraId="145186C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</w:tr>
      <w:tr w14:paraId="4CDC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668" w:type="dxa"/>
          </w:tcPr>
          <w:p w14:paraId="2B9613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11</w:t>
            </w:r>
          </w:p>
        </w:tc>
        <w:tc>
          <w:tcPr>
            <w:tcW w:w="3590" w:type="dxa"/>
            <w:vAlign w:val="top"/>
          </w:tcPr>
          <w:p w14:paraId="452D5FC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Шевчук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Тетяна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Станіславівна</w:t>
            </w:r>
          </w:p>
        </w:tc>
        <w:tc>
          <w:tcPr>
            <w:tcW w:w="7600" w:type="dxa"/>
            <w:vAlign w:val="top"/>
          </w:tcPr>
          <w:p w14:paraId="5DAC341D">
            <w:pPr>
              <w:spacing w:after="24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Розвиток професійної компетентності вчителя громадянської та історичної освітньої галузі</w:t>
            </w:r>
          </w:p>
        </w:tc>
        <w:tc>
          <w:tcPr>
            <w:tcW w:w="1190" w:type="dxa"/>
            <w:vAlign w:val="top"/>
          </w:tcPr>
          <w:p w14:paraId="5D44D88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1218A7A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26.10 -06.11</w:t>
            </w:r>
          </w:p>
        </w:tc>
      </w:tr>
      <w:tr w14:paraId="7343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2A0C5D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12</w:t>
            </w:r>
          </w:p>
        </w:tc>
        <w:tc>
          <w:tcPr>
            <w:tcW w:w="3590" w:type="dxa"/>
            <w:vAlign w:val="top"/>
          </w:tcPr>
          <w:p w14:paraId="3176AEB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Безверхня Карина Сергіївна</w:t>
            </w:r>
          </w:p>
        </w:tc>
        <w:tc>
          <w:tcPr>
            <w:tcW w:w="7600" w:type="dxa"/>
            <w:vAlign w:val="top"/>
          </w:tcPr>
          <w:p w14:paraId="0DBB92E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Формування навичок ненасильницької поведінки у дітей та підлітків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190" w:type="dxa"/>
            <w:vAlign w:val="top"/>
          </w:tcPr>
          <w:p w14:paraId="2E7420EA">
            <w:pPr>
              <w:spacing w:after="24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55100BB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13.04-24.04</w:t>
            </w:r>
          </w:p>
        </w:tc>
      </w:tr>
      <w:tr w14:paraId="5FC8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0089D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13</w:t>
            </w:r>
          </w:p>
        </w:tc>
        <w:tc>
          <w:tcPr>
            <w:tcW w:w="3590" w:type="dxa"/>
            <w:vAlign w:val="top"/>
          </w:tcPr>
          <w:p w14:paraId="6F318C5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Безверхня Карина Сергіївна</w:t>
            </w:r>
          </w:p>
        </w:tc>
        <w:tc>
          <w:tcPr>
            <w:tcW w:w="7600" w:type="dxa"/>
            <w:vAlign w:val="top"/>
          </w:tcPr>
          <w:p w14:paraId="673B1B2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Психологічна допомога дітям, які пережили психотравмуючу подію</w:t>
            </w:r>
          </w:p>
        </w:tc>
        <w:tc>
          <w:tcPr>
            <w:tcW w:w="1190" w:type="dxa"/>
            <w:vAlign w:val="top"/>
          </w:tcPr>
          <w:p w14:paraId="09E6ACBA">
            <w:pPr>
              <w:spacing w:after="24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1474836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21.09-02.10</w:t>
            </w:r>
          </w:p>
        </w:tc>
      </w:tr>
      <w:tr w14:paraId="425FA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589B21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14</w:t>
            </w:r>
          </w:p>
        </w:tc>
        <w:tc>
          <w:tcPr>
            <w:tcW w:w="3590" w:type="dxa"/>
            <w:vAlign w:val="top"/>
          </w:tcPr>
          <w:p w14:paraId="0ED3581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Лизун Світлана Михайлівна</w:t>
            </w:r>
          </w:p>
        </w:tc>
        <w:tc>
          <w:tcPr>
            <w:tcW w:w="7600" w:type="dxa"/>
            <w:vAlign w:val="top"/>
          </w:tcPr>
          <w:p w14:paraId="7E5695A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Психологічна допомога дітям, які пережили психотравмуючу подію</w:t>
            </w:r>
          </w:p>
        </w:tc>
        <w:tc>
          <w:tcPr>
            <w:tcW w:w="1190" w:type="dxa"/>
            <w:vAlign w:val="top"/>
          </w:tcPr>
          <w:p w14:paraId="22FF89BA">
            <w:pPr>
              <w:spacing w:after="24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733F47B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21.09-02.10</w:t>
            </w:r>
          </w:p>
        </w:tc>
      </w:tr>
      <w:tr w14:paraId="1111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4FF386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15</w:t>
            </w:r>
          </w:p>
        </w:tc>
        <w:tc>
          <w:tcPr>
            <w:tcW w:w="3590" w:type="dxa"/>
            <w:vAlign w:val="top"/>
          </w:tcPr>
          <w:p w14:paraId="63493CD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Самофал Олена Дмитрівна</w:t>
            </w:r>
          </w:p>
        </w:tc>
        <w:tc>
          <w:tcPr>
            <w:tcW w:w="7600" w:type="dxa"/>
            <w:vAlign w:val="top"/>
          </w:tcPr>
          <w:p w14:paraId="4607B68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STEM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ПРОЄКТ ЯК ФОРМА ПРОВЕДЕННЯ ДОСЛІДЖЕНЬ НА ЗАНЯТТЯХ ПРИРОДНИЧИХ ДИСЦИПЛІН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190" w:type="dxa"/>
            <w:vAlign w:val="top"/>
          </w:tcPr>
          <w:p w14:paraId="38AF22D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6C30B1E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16.02-27.02</w:t>
            </w:r>
          </w:p>
        </w:tc>
      </w:tr>
      <w:tr w14:paraId="3084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CDB6A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16</w:t>
            </w:r>
          </w:p>
        </w:tc>
        <w:tc>
          <w:tcPr>
            <w:tcW w:w="3590" w:type="dxa"/>
            <w:vAlign w:val="top"/>
          </w:tcPr>
          <w:p w14:paraId="468DBE3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Мельник Яна Сергіївна </w:t>
            </w:r>
          </w:p>
        </w:tc>
        <w:tc>
          <w:tcPr>
            <w:tcW w:w="7600" w:type="dxa"/>
            <w:vAlign w:val="top"/>
          </w:tcPr>
          <w:p w14:paraId="72F6864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Українська національна ідентичність як складова національної стійкості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190" w:type="dxa"/>
            <w:vAlign w:val="top"/>
          </w:tcPr>
          <w:p w14:paraId="3800A60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5462003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09.11-20.11</w:t>
            </w:r>
          </w:p>
        </w:tc>
      </w:tr>
      <w:tr w14:paraId="2DAE4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5FC38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17</w:t>
            </w:r>
          </w:p>
        </w:tc>
        <w:tc>
          <w:tcPr>
            <w:tcW w:w="3590" w:type="dxa"/>
            <w:vAlign w:val="top"/>
          </w:tcPr>
          <w:p w14:paraId="35186E2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Самофал Олена Дмитрівна </w:t>
            </w:r>
          </w:p>
        </w:tc>
        <w:tc>
          <w:tcPr>
            <w:tcW w:w="7600" w:type="dxa"/>
            <w:vAlign w:val="top"/>
          </w:tcPr>
          <w:p w14:paraId="1BE3527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Українська національна ідентичність як складова національної стійкості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190" w:type="dxa"/>
            <w:vAlign w:val="top"/>
          </w:tcPr>
          <w:p w14:paraId="5EAA437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4A5205C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09.11-20.11</w:t>
            </w:r>
          </w:p>
        </w:tc>
      </w:tr>
      <w:tr w14:paraId="02426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6B0768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18</w:t>
            </w:r>
          </w:p>
        </w:tc>
        <w:tc>
          <w:tcPr>
            <w:tcW w:w="3590" w:type="dxa"/>
            <w:vAlign w:val="top"/>
          </w:tcPr>
          <w:p w14:paraId="0B15E60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Мельник Яна Сергіївна </w:t>
            </w:r>
          </w:p>
        </w:tc>
        <w:tc>
          <w:tcPr>
            <w:tcW w:w="7600" w:type="dxa"/>
            <w:vAlign w:val="top"/>
          </w:tcPr>
          <w:p w14:paraId="5E5219F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Розвиток професійної компетентності вчителя громадянської та історичної галузі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  </w:t>
            </w:r>
          </w:p>
        </w:tc>
        <w:tc>
          <w:tcPr>
            <w:tcW w:w="1190" w:type="dxa"/>
            <w:vAlign w:val="top"/>
          </w:tcPr>
          <w:p w14:paraId="7D34AA4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6AE1B7F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26.10-06.11</w:t>
            </w:r>
          </w:p>
        </w:tc>
      </w:tr>
      <w:tr w14:paraId="630E5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73767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19</w:t>
            </w:r>
          </w:p>
        </w:tc>
        <w:tc>
          <w:tcPr>
            <w:tcW w:w="3590" w:type="dxa"/>
            <w:vAlign w:val="top"/>
          </w:tcPr>
          <w:p w14:paraId="719795E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Дунар Валентина Миколаївна</w:t>
            </w:r>
          </w:p>
        </w:tc>
        <w:tc>
          <w:tcPr>
            <w:tcW w:w="7600" w:type="dxa"/>
            <w:vAlign w:val="top"/>
          </w:tcPr>
          <w:p w14:paraId="1E28DB4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STEM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ПРОЄКТ ЯК ФОРМА ПРОВЕДЕННЯ ДОСЛІДЖЕНЬ НА ЗАНЯТТЯХ ПРИРОДНИЧИХ ДИСЦИПЛІН</w:t>
            </w:r>
          </w:p>
        </w:tc>
        <w:tc>
          <w:tcPr>
            <w:tcW w:w="1190" w:type="dxa"/>
            <w:vAlign w:val="top"/>
          </w:tcPr>
          <w:p w14:paraId="79D0ECF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6BB8EA5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16.02-27.02</w:t>
            </w:r>
          </w:p>
        </w:tc>
      </w:tr>
      <w:tr w14:paraId="2C9D2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A88C1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20</w:t>
            </w:r>
          </w:p>
        </w:tc>
        <w:tc>
          <w:tcPr>
            <w:tcW w:w="3590" w:type="dxa"/>
            <w:vAlign w:val="top"/>
          </w:tcPr>
          <w:p w14:paraId="5F0D815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Самофал Вероніка Павлівна </w:t>
            </w:r>
          </w:p>
        </w:tc>
        <w:tc>
          <w:tcPr>
            <w:tcW w:w="7600" w:type="dxa"/>
            <w:vAlign w:val="top"/>
          </w:tcPr>
          <w:p w14:paraId="3324A80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Реалізація діяльнісного підходу на уроках технології в умовах НУШ</w:t>
            </w:r>
          </w:p>
        </w:tc>
        <w:tc>
          <w:tcPr>
            <w:tcW w:w="1190" w:type="dxa"/>
            <w:vAlign w:val="top"/>
          </w:tcPr>
          <w:p w14:paraId="726EE4B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48F8A14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11.05-22.05</w:t>
            </w:r>
          </w:p>
        </w:tc>
      </w:tr>
      <w:tr w14:paraId="63FC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5B348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21</w:t>
            </w:r>
          </w:p>
        </w:tc>
        <w:tc>
          <w:tcPr>
            <w:tcW w:w="3590" w:type="dxa"/>
            <w:vAlign w:val="top"/>
          </w:tcPr>
          <w:p w14:paraId="4DEF173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Козієнко Любов Іванівна</w:t>
            </w:r>
          </w:p>
        </w:tc>
        <w:tc>
          <w:tcPr>
            <w:tcW w:w="7600" w:type="dxa"/>
            <w:vAlign w:val="top"/>
          </w:tcPr>
          <w:p w14:paraId="47FEC103">
            <w:pPr>
              <w:spacing w:after="0" w:line="240" w:lineRule="auto"/>
              <w:ind w:right="7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ЯК ЗАОХОТИТИ УЧНІВ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ЧИТАТИ УКРАЇНСЬКУ ЛІТЕРАТУРУ?</w:t>
            </w:r>
          </w:p>
        </w:tc>
        <w:tc>
          <w:tcPr>
            <w:tcW w:w="1190" w:type="dxa"/>
            <w:vAlign w:val="top"/>
          </w:tcPr>
          <w:p w14:paraId="047BA26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6FB7D4D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02.02-13.02</w:t>
            </w:r>
          </w:p>
        </w:tc>
      </w:tr>
      <w:tr w14:paraId="45321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10E3A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22</w:t>
            </w:r>
          </w:p>
        </w:tc>
        <w:tc>
          <w:tcPr>
            <w:tcW w:w="3590" w:type="dxa"/>
            <w:vAlign w:val="top"/>
          </w:tcPr>
          <w:p w14:paraId="4C74F0D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Рибачок Олена Василівна</w:t>
            </w:r>
          </w:p>
        </w:tc>
        <w:tc>
          <w:tcPr>
            <w:tcW w:w="7600" w:type="dxa"/>
            <w:vAlign w:val="top"/>
          </w:tcPr>
          <w:p w14:paraId="11C88D02">
            <w:pPr>
              <w:spacing w:after="0" w:line="240" w:lineRule="auto"/>
              <w:ind w:right="7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ЯК ЗАОХОТИТИ УЧНІВ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ЧИТАТИ УКРАЇНСЬКУ ЛІТЕРАТУРУ?</w:t>
            </w:r>
          </w:p>
        </w:tc>
        <w:tc>
          <w:tcPr>
            <w:tcW w:w="1190" w:type="dxa"/>
            <w:vAlign w:val="top"/>
          </w:tcPr>
          <w:p w14:paraId="2F5C628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0575233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02.02-13.02</w:t>
            </w:r>
          </w:p>
        </w:tc>
      </w:tr>
      <w:tr w14:paraId="2766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51352D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23</w:t>
            </w:r>
          </w:p>
        </w:tc>
        <w:tc>
          <w:tcPr>
            <w:tcW w:w="3590" w:type="dxa"/>
            <w:vAlign w:val="top"/>
          </w:tcPr>
          <w:p w14:paraId="574F422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Литвинюк Інна Леонідівна</w:t>
            </w:r>
          </w:p>
        </w:tc>
        <w:tc>
          <w:tcPr>
            <w:tcW w:w="7600" w:type="dxa"/>
            <w:vAlign w:val="top"/>
          </w:tcPr>
          <w:p w14:paraId="408834AA">
            <w:pPr>
              <w:spacing w:after="0" w:line="240" w:lineRule="auto"/>
              <w:ind w:right="7" w:rightChars="0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ЯК ЗАОХОТИТИ УЧНІВ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ЧИТ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ТИ УКРАЇНСЬКУ ЛІТЕРАТУРУ?</w:t>
            </w:r>
          </w:p>
        </w:tc>
        <w:tc>
          <w:tcPr>
            <w:tcW w:w="1190" w:type="dxa"/>
            <w:vAlign w:val="top"/>
          </w:tcPr>
          <w:p w14:paraId="1853C9A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7909FEF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02.02-13.02</w:t>
            </w:r>
          </w:p>
        </w:tc>
      </w:tr>
      <w:tr w14:paraId="1779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345590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24</w:t>
            </w:r>
          </w:p>
        </w:tc>
        <w:tc>
          <w:tcPr>
            <w:tcW w:w="3590" w:type="dxa"/>
            <w:vAlign w:val="top"/>
          </w:tcPr>
          <w:p w14:paraId="1139F6F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Гаврищенко Ірина Петрівна</w:t>
            </w:r>
          </w:p>
        </w:tc>
        <w:tc>
          <w:tcPr>
            <w:tcW w:w="7600" w:type="dxa"/>
            <w:vAlign w:val="top"/>
          </w:tcPr>
          <w:p w14:paraId="178A31B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Стратегія прийняття кадрових рішень</w:t>
            </w:r>
          </w:p>
        </w:tc>
        <w:tc>
          <w:tcPr>
            <w:tcW w:w="1190" w:type="dxa"/>
            <w:vAlign w:val="top"/>
          </w:tcPr>
          <w:p w14:paraId="26A85E5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328513C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02.02-13.02</w:t>
            </w:r>
          </w:p>
        </w:tc>
      </w:tr>
      <w:tr w14:paraId="1A531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2FE5DA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25</w:t>
            </w:r>
          </w:p>
        </w:tc>
        <w:tc>
          <w:tcPr>
            <w:tcW w:w="3590" w:type="dxa"/>
            <w:vAlign w:val="top"/>
          </w:tcPr>
          <w:p w14:paraId="728C6D7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Гаврищенко Ірина Петрівна</w:t>
            </w:r>
          </w:p>
        </w:tc>
        <w:tc>
          <w:tcPr>
            <w:tcW w:w="7600" w:type="dxa"/>
            <w:vAlign w:val="top"/>
          </w:tcPr>
          <w:p w14:paraId="4EA7570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Педагогічна інтернатура для учителів: практичний аспект</w:t>
            </w:r>
          </w:p>
        </w:tc>
        <w:tc>
          <w:tcPr>
            <w:tcW w:w="1190" w:type="dxa"/>
            <w:vAlign w:val="top"/>
          </w:tcPr>
          <w:p w14:paraId="17C7B3D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0FA6DC0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06.04-17.04</w:t>
            </w:r>
          </w:p>
        </w:tc>
      </w:tr>
      <w:tr w14:paraId="0D15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04CEEC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26</w:t>
            </w:r>
          </w:p>
        </w:tc>
        <w:tc>
          <w:tcPr>
            <w:tcW w:w="3590" w:type="dxa"/>
            <w:vAlign w:val="top"/>
          </w:tcPr>
          <w:p w14:paraId="46C3456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Гаврищенко Ірина Петрівна</w:t>
            </w:r>
          </w:p>
        </w:tc>
        <w:tc>
          <w:tcPr>
            <w:tcW w:w="7600" w:type="dxa"/>
            <w:vAlign w:val="top"/>
          </w:tcPr>
          <w:p w14:paraId="5DA4E21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Навігатор “Профілізація” для організації освітнього процесу в академічному ліцеї</w:t>
            </w:r>
          </w:p>
        </w:tc>
        <w:tc>
          <w:tcPr>
            <w:tcW w:w="1190" w:type="dxa"/>
            <w:vAlign w:val="top"/>
          </w:tcPr>
          <w:p w14:paraId="1F1DCD4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09A699F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16.11-27.11</w:t>
            </w:r>
          </w:p>
        </w:tc>
      </w:tr>
      <w:tr w14:paraId="73088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91672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27</w:t>
            </w:r>
          </w:p>
        </w:tc>
        <w:tc>
          <w:tcPr>
            <w:tcW w:w="3590" w:type="dxa"/>
            <w:vAlign w:val="top"/>
          </w:tcPr>
          <w:p w14:paraId="2F6537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Лещенко Надія Вікторівна</w:t>
            </w:r>
          </w:p>
        </w:tc>
        <w:tc>
          <w:tcPr>
            <w:tcW w:w="7600" w:type="dxa"/>
            <w:vAlign w:val="top"/>
          </w:tcPr>
          <w:p w14:paraId="5E1B8D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Траєкторія професійного успіху педагога</w:t>
            </w:r>
          </w:p>
        </w:tc>
        <w:tc>
          <w:tcPr>
            <w:tcW w:w="1190" w:type="dxa"/>
            <w:vAlign w:val="top"/>
          </w:tcPr>
          <w:p w14:paraId="66F65EF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 год</w:t>
            </w:r>
          </w:p>
        </w:tc>
        <w:tc>
          <w:tcPr>
            <w:tcW w:w="2316" w:type="dxa"/>
            <w:gridSpan w:val="2"/>
            <w:vAlign w:val="top"/>
          </w:tcPr>
          <w:p w14:paraId="1E9B56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07.12 - 18.12</w:t>
            </w:r>
          </w:p>
        </w:tc>
      </w:tr>
      <w:tr w14:paraId="555CD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7EF782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28</w:t>
            </w:r>
          </w:p>
        </w:tc>
        <w:tc>
          <w:tcPr>
            <w:tcW w:w="3590" w:type="dxa"/>
            <w:vAlign w:val="top"/>
          </w:tcPr>
          <w:p w14:paraId="001965C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Гаврищенко Ірина Петрівна</w:t>
            </w:r>
          </w:p>
        </w:tc>
        <w:tc>
          <w:tcPr>
            <w:tcW w:w="7600" w:type="dxa"/>
            <w:vAlign w:val="top"/>
          </w:tcPr>
          <w:p w14:paraId="1299C77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Кризовий менеджмент</w:t>
            </w:r>
          </w:p>
        </w:tc>
        <w:tc>
          <w:tcPr>
            <w:tcW w:w="1190" w:type="dxa"/>
            <w:vAlign w:val="top"/>
          </w:tcPr>
          <w:p w14:paraId="773BE17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7C2CD61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30.11- 11.12</w:t>
            </w:r>
          </w:p>
        </w:tc>
      </w:tr>
      <w:tr w14:paraId="0C71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 w14:paraId="6053DF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29</w:t>
            </w:r>
          </w:p>
        </w:tc>
        <w:tc>
          <w:tcPr>
            <w:tcW w:w="3590" w:type="dxa"/>
            <w:vAlign w:val="top"/>
          </w:tcPr>
          <w:p w14:paraId="3D79663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Бурдейна Ольга Василівна </w:t>
            </w:r>
          </w:p>
        </w:tc>
        <w:tc>
          <w:tcPr>
            <w:tcW w:w="7600" w:type="dxa"/>
            <w:vAlign w:val="top"/>
          </w:tcPr>
          <w:p w14:paraId="648245F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Упровадження реформи шкільного харчування: зміни, досягнення та виклики</w:t>
            </w:r>
          </w:p>
        </w:tc>
        <w:tc>
          <w:tcPr>
            <w:tcW w:w="1190" w:type="dxa"/>
            <w:vAlign w:val="top"/>
          </w:tcPr>
          <w:p w14:paraId="091D090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2316" w:type="dxa"/>
            <w:gridSpan w:val="2"/>
            <w:vAlign w:val="top"/>
          </w:tcPr>
          <w:p w14:paraId="1256C40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07.12-18.12</w:t>
            </w:r>
          </w:p>
        </w:tc>
      </w:tr>
    </w:tbl>
    <w:p w14:paraId="0812A7A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14:paraId="0F573CD6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Гаврищенко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Ірина Петрівна</w:t>
      </w:r>
    </w:p>
    <w:p w14:paraId="75EDD93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(підпис)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(прізвище, імʹя, по батькові)</w:t>
      </w:r>
    </w:p>
    <w:p w14:paraId="0751F023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14:paraId="110EEE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Виконавець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Лещенко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Надія Вікторівна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          0966233850</w:t>
      </w:r>
    </w:p>
    <w:p w14:paraId="57ED5826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(прізвище, імʹя, по батькові)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(номер  телефон)</w:t>
      </w:r>
    </w:p>
    <w:sectPr>
      <w:pgSz w:w="16838" w:h="11906" w:orient="landscape"/>
      <w:pgMar w:top="206" w:right="1134" w:bottom="4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06"/>
    <w:rsid w:val="00004167"/>
    <w:rsid w:val="0018781D"/>
    <w:rsid w:val="00594E8D"/>
    <w:rsid w:val="00716426"/>
    <w:rsid w:val="0077137A"/>
    <w:rsid w:val="007D0C0B"/>
    <w:rsid w:val="00857D06"/>
    <w:rsid w:val="00860F5B"/>
    <w:rsid w:val="00A13227"/>
    <w:rsid w:val="00BB194B"/>
    <w:rsid w:val="00D25859"/>
    <w:rsid w:val="00DC2983"/>
    <w:rsid w:val="00F81D1F"/>
    <w:rsid w:val="09ED7694"/>
    <w:rsid w:val="3CC030BF"/>
    <w:rsid w:val="5EB902DE"/>
    <w:rsid w:val="76B8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у виносці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503</Words>
  <Characters>287</Characters>
  <Lines>2</Lines>
  <Paragraphs>1</Paragraphs>
  <TotalTime>49</TotalTime>
  <ScaleCrop>false</ScaleCrop>
  <LinksUpToDate>false</LinksUpToDate>
  <CharactersWithSpaces>789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2021-12-02T13:58:00Z</dcterms:created>
  <dc:creator>Анжела</dc:creator>
  <cp:lastModifiedBy>Надія Лещенко</cp:lastModifiedBy>
  <cp:lastPrinted>2025-12-23T09:30:00Z</cp:lastPrinted>
  <dcterms:modified xsi:type="dcterms:W3CDTF">2026-02-12T07:10:32Z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D212F7DB72684CFB8BB46B83F69F9284_12</vt:lpwstr>
  </property>
</Properties>
</file>