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Департаментом кіберполіції створено та підтримується проект «БРАМА».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БРАМА - це  синергія громадян, приватного та державного секторів у протидії дезінформації та незаконному контенту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інформаційному просторі.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50505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Діяльність проєкту Брама направлена на захист медіа простору  </w:t>
      </w:r>
      <w:r w:rsidDel="00000000" w:rsidR="00000000" w:rsidRPr="00000000">
        <w:rPr>
          <w:rFonts w:ascii="Times New Roman" w:cs="Times New Roman" w:eastAsia="Times New Roman" w:hAnsi="Times New Roman"/>
          <w:color w:val="050505"/>
          <w:sz w:val="28"/>
          <w:szCs w:val="28"/>
          <w:rtl w:val="0"/>
        </w:rPr>
        <w:t xml:space="preserve">від російської пропаганди, блокування каналів поширення дезінформації,  протиправного та забороненого контенту. Також, метою проєкту є покращення медіа-грамотності українців, зменшення впливу пропаганди на суспільство та популяризація безпечного поводження в мережі інтернет.</w:t>
      </w:r>
    </w:p>
    <w:p w:rsidR="00000000" w:rsidDel="00000000" w:rsidP="00000000" w:rsidRDefault="00000000" w:rsidRPr="00000000" w14:paraId="00000003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5050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u w:val="single"/>
          <w:rtl w:val="0"/>
        </w:rPr>
        <w:t xml:space="preserve">Наша місія: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очищення інформаційного простору від російської пропаганди та дезінформації, знищення осередків незаконного поширення протиправного та забороненого контенту 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u w:val="single"/>
          <w:rtl w:val="0"/>
        </w:rPr>
        <w:t xml:space="preserve">Наші цілі: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Знищення російських осередків в Інтернеті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Зменшення рівня булінгу та цькування в мережі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Протидія наркотикам та шахрайству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Навчання та тренінги з кібергігієни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Просвіта населення щодо інформаційної гігієни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Залучення та мотивація громадян до активної громадянської позиції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иділивши декілька хвилин в день кожен може стати справжнім воїном кіберфронту долучившись за наступним посиланням: https://t.me/+mpISFYcfhZM3OTky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Дякую. Разом до перемоги! </w:t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400675" cy="9601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960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